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2B98" w14:textId="7FE04329" w:rsidR="0053606C" w:rsidRDefault="00C91CF4"/>
    <w:p w14:paraId="7D5C30C0" w14:textId="20EAB193" w:rsidR="00632378" w:rsidRPr="00632378" w:rsidRDefault="00E45A03" w:rsidP="00632378">
      <w:pPr>
        <w:rPr>
          <w:rFonts w:ascii="Archer Bold" w:hAnsi="Archer Bold"/>
          <w:sz w:val="24"/>
          <w:szCs w:val="24"/>
        </w:rPr>
      </w:pPr>
      <w:r>
        <w:rPr>
          <w:rFonts w:ascii="Archer Bold" w:hAnsi="Archer Bold"/>
          <w:sz w:val="24"/>
          <w:szCs w:val="24"/>
        </w:rPr>
        <w:t>Conflict of Interest</w:t>
      </w:r>
      <w:r w:rsidR="00250782">
        <w:rPr>
          <w:rFonts w:ascii="Archer Bold" w:hAnsi="Archer Bold"/>
          <w:sz w:val="24"/>
          <w:szCs w:val="24"/>
        </w:rPr>
        <w:t xml:space="preserve"> </w:t>
      </w:r>
      <w:r w:rsidR="00632378" w:rsidRPr="00632378">
        <w:rPr>
          <w:rFonts w:ascii="Archer Bold" w:hAnsi="Archer Bold"/>
          <w:sz w:val="24"/>
          <w:szCs w:val="24"/>
        </w:rPr>
        <w:t>Policy</w:t>
      </w:r>
    </w:p>
    <w:p w14:paraId="01174A01" w14:textId="62AFBC97"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I</w:t>
      </w:r>
    </w:p>
    <w:p w14:paraId="41C8BC81" w14:textId="3F5D807E"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PURPOSE</w:t>
      </w:r>
    </w:p>
    <w:p w14:paraId="4CF46A71" w14:textId="77777777" w:rsidR="00E45A03" w:rsidRPr="00E45A03" w:rsidRDefault="00E45A03" w:rsidP="00E45A03">
      <w:pPr>
        <w:pStyle w:val="NormalWeb"/>
        <w:shd w:val="clear" w:color="auto" w:fill="FFFFFF"/>
        <w:spacing w:before="0" w:beforeAutospacing="0" w:after="240" w:afterAutospacing="0"/>
        <w:rPr>
          <w:rFonts w:ascii="Archer Book" w:hAnsi="Archer Book" w:cs="Arial"/>
          <w:color w:val="333333"/>
          <w:spacing w:val="3"/>
        </w:rPr>
      </w:pPr>
      <w:r w:rsidRPr="00E45A03">
        <w:rPr>
          <w:rFonts w:ascii="Archer Book" w:hAnsi="Archer Book" w:cs="Arial"/>
          <w:color w:val="333333"/>
          <w:spacing w:val="3"/>
        </w:rPr>
        <w:t xml:space="preserve">The purpose of the </w:t>
      </w:r>
      <w:proofErr w:type="gramStart"/>
      <w:r w:rsidRPr="00E45A03">
        <w:rPr>
          <w:rFonts w:ascii="Archer Book" w:hAnsi="Archer Book" w:cs="Arial"/>
          <w:color w:val="333333"/>
          <w:spacing w:val="3"/>
        </w:rPr>
        <w:t>conflict of interest</w:t>
      </w:r>
      <w:proofErr w:type="gramEnd"/>
      <w:r w:rsidRPr="00E45A03">
        <w:rPr>
          <w:rFonts w:ascii="Archer Book" w:hAnsi="Archer Book" w:cs="Arial"/>
          <w:color w:val="333333"/>
          <w:spacing w:val="3"/>
        </w:rPr>
        <w:t xml:space="preserve"> policy is to protect Neuhaus Education Center's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57A45920" w14:textId="77777777"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bookmarkStart w:id="0" w:name="Definitions"/>
      <w:bookmarkEnd w:id="0"/>
      <w:r w:rsidRPr="00E45A03">
        <w:rPr>
          <w:rFonts w:ascii="Archer Semibold" w:hAnsi="Archer Semibold" w:cs="Arial"/>
          <w:caps/>
          <w:color w:val="333333"/>
          <w:spacing w:val="3"/>
          <w:sz w:val="24"/>
          <w:szCs w:val="24"/>
        </w:rPr>
        <w:t>ARTICLE II</w:t>
      </w:r>
      <w:r w:rsidRPr="00E45A03">
        <w:rPr>
          <w:rFonts w:ascii="Archer Semibold" w:hAnsi="Archer Semibold" w:cs="Arial"/>
          <w:caps/>
          <w:color w:val="333333"/>
          <w:spacing w:val="3"/>
          <w:sz w:val="24"/>
          <w:szCs w:val="24"/>
        </w:rPr>
        <w:br/>
        <w:t>DEFINITIONS</w:t>
      </w:r>
    </w:p>
    <w:p w14:paraId="56FC05ED" w14:textId="7B1C2354" w:rsidR="00E45A03" w:rsidRDefault="00E45A03" w:rsidP="00E45A03">
      <w:pPr>
        <w:numPr>
          <w:ilvl w:val="0"/>
          <w:numId w:val="3"/>
        </w:numPr>
        <w:shd w:val="clear" w:color="auto" w:fill="FFFFFF"/>
        <w:spacing w:after="0" w:line="240" w:lineRule="auto"/>
        <w:rPr>
          <w:rFonts w:ascii="Archer Book" w:hAnsi="Archer Book" w:cs="Arial"/>
          <w:color w:val="333333"/>
          <w:spacing w:val="3"/>
          <w:sz w:val="24"/>
          <w:szCs w:val="24"/>
        </w:rPr>
      </w:pPr>
      <w:r w:rsidRPr="00E45A03">
        <w:rPr>
          <w:rFonts w:ascii="Archer Semibold" w:hAnsi="Archer Semibold" w:cs="Arial"/>
          <w:color w:val="333333"/>
          <w:spacing w:val="3"/>
          <w:sz w:val="24"/>
          <w:szCs w:val="24"/>
        </w:rPr>
        <w:t>Interested Person</w:t>
      </w:r>
      <w:r w:rsidRPr="00E45A03">
        <w:rPr>
          <w:rFonts w:ascii="Archer Book" w:hAnsi="Archer Book" w:cs="Arial"/>
          <w:color w:val="333333"/>
          <w:spacing w:val="3"/>
          <w:sz w:val="24"/>
          <w:szCs w:val="24"/>
        </w:rPr>
        <w:br/>
        <w:t>Any trustee, principal officer, or member of a committee with governing board delegated powers, who has a direct or indirect financial interest, as defined below, is an interested person.</w:t>
      </w:r>
    </w:p>
    <w:p w14:paraId="0184567D" w14:textId="77777777" w:rsidR="00E45A03" w:rsidRPr="00E45A03" w:rsidRDefault="00E45A03" w:rsidP="00E45A03">
      <w:pPr>
        <w:shd w:val="clear" w:color="auto" w:fill="FFFFFF"/>
        <w:spacing w:after="0" w:line="240" w:lineRule="auto"/>
        <w:ind w:left="720"/>
        <w:rPr>
          <w:rFonts w:ascii="Archer Book" w:hAnsi="Archer Book" w:cs="Arial"/>
          <w:color w:val="333333"/>
          <w:spacing w:val="3"/>
          <w:sz w:val="24"/>
          <w:szCs w:val="24"/>
        </w:rPr>
      </w:pPr>
    </w:p>
    <w:p w14:paraId="1D7C451E" w14:textId="77777777" w:rsidR="00E45A03" w:rsidRPr="00E45A03" w:rsidRDefault="00E45A03" w:rsidP="00E45A03">
      <w:pPr>
        <w:numPr>
          <w:ilvl w:val="0"/>
          <w:numId w:val="3"/>
        </w:numPr>
        <w:shd w:val="clear" w:color="auto" w:fill="FFFFFF"/>
        <w:spacing w:after="0" w:line="240" w:lineRule="auto"/>
        <w:rPr>
          <w:rFonts w:ascii="Archer Book" w:hAnsi="Archer Book" w:cs="Arial"/>
          <w:color w:val="333333"/>
          <w:spacing w:val="3"/>
          <w:sz w:val="24"/>
          <w:szCs w:val="24"/>
        </w:rPr>
      </w:pPr>
      <w:r w:rsidRPr="00E45A03">
        <w:rPr>
          <w:rFonts w:ascii="Archer Semibold" w:hAnsi="Archer Semibold" w:cs="Arial"/>
          <w:color w:val="333333"/>
          <w:spacing w:val="3"/>
          <w:sz w:val="24"/>
          <w:szCs w:val="24"/>
        </w:rPr>
        <w:t>Financial Interest</w:t>
      </w:r>
      <w:r w:rsidRPr="00E45A03">
        <w:rPr>
          <w:rFonts w:ascii="Archer Book" w:hAnsi="Archer Book" w:cs="Arial"/>
          <w:color w:val="333333"/>
          <w:spacing w:val="3"/>
          <w:sz w:val="24"/>
          <w:szCs w:val="24"/>
        </w:rPr>
        <w:br/>
        <w:t>A person has a financial interest if the person has, directly or indirectly, through business, investment, or family:</w:t>
      </w:r>
    </w:p>
    <w:p w14:paraId="43745894" w14:textId="77777777" w:rsidR="00E45A03" w:rsidRPr="00E45A03" w:rsidRDefault="00E45A03" w:rsidP="00E45A03">
      <w:pPr>
        <w:numPr>
          <w:ilvl w:val="1"/>
          <w:numId w:val="3"/>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An ownership or investment interest in any entity with which the Organization has a transaction or arrangement,</w:t>
      </w:r>
    </w:p>
    <w:p w14:paraId="617706F2" w14:textId="77777777" w:rsidR="00E45A03" w:rsidRPr="00E45A03" w:rsidRDefault="00E45A03" w:rsidP="00E45A03">
      <w:pPr>
        <w:numPr>
          <w:ilvl w:val="1"/>
          <w:numId w:val="3"/>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 compensation arrangement with the Organization or with any entity or individual with which the Organization has a transaction or arrangement, or</w:t>
      </w:r>
    </w:p>
    <w:p w14:paraId="2E52624F" w14:textId="423246ED" w:rsidR="00E45A03" w:rsidRDefault="00E45A03" w:rsidP="00E45A03">
      <w:pPr>
        <w:numPr>
          <w:ilvl w:val="1"/>
          <w:numId w:val="3"/>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 potential ownership or investment interest in, or compensation arrangement with, any entity or individual with which the Organization is negotiating a transaction or arrangement.</w:t>
      </w:r>
      <w:r w:rsidRPr="00E45A03">
        <w:rPr>
          <w:rFonts w:ascii="Archer Book" w:hAnsi="Archer Book" w:cs="Arial"/>
          <w:color w:val="333333"/>
          <w:spacing w:val="3"/>
          <w:sz w:val="24"/>
          <w:szCs w:val="24"/>
        </w:rPr>
        <w:br/>
        <w:t>Compensation includes direct and indirect remuneration as well as gifts or favors that are not substantial.</w:t>
      </w:r>
      <w:r w:rsidRPr="00E45A03">
        <w:rPr>
          <w:rFonts w:ascii="Archer Book" w:hAnsi="Archer Book" w:cs="Arial"/>
          <w:color w:val="333333"/>
          <w:spacing w:val="3"/>
          <w:sz w:val="24"/>
          <w:szCs w:val="24"/>
        </w:rPr>
        <w:br/>
        <w:t>A financial interest is not necessarily a conflict of interest. Under Article III, Section 2, a person who has a financial interest may have a conflict of interest only in the appropriate governing board or committee decides that a conflict of interest exists.</w:t>
      </w:r>
    </w:p>
    <w:p w14:paraId="1DD7CE90" w14:textId="77777777" w:rsidR="00E45A03" w:rsidRPr="00E45A03" w:rsidRDefault="00E45A03" w:rsidP="00E45A03">
      <w:pPr>
        <w:shd w:val="clear" w:color="auto" w:fill="FFFFFF"/>
        <w:spacing w:after="0" w:line="240" w:lineRule="auto"/>
        <w:ind w:left="1440"/>
        <w:rPr>
          <w:rFonts w:ascii="Archer Book" w:hAnsi="Archer Book" w:cs="Arial"/>
          <w:color w:val="333333"/>
          <w:spacing w:val="3"/>
          <w:sz w:val="24"/>
          <w:szCs w:val="24"/>
        </w:rPr>
      </w:pPr>
    </w:p>
    <w:p w14:paraId="2E8CCF8D" w14:textId="77777777" w:rsidR="00E45A03" w:rsidRDefault="00E45A03" w:rsidP="00E45A03">
      <w:pPr>
        <w:pStyle w:val="Heading4"/>
        <w:shd w:val="clear" w:color="auto" w:fill="FFFFFF"/>
        <w:spacing w:before="0"/>
        <w:rPr>
          <w:rFonts w:ascii="Archer Book" w:hAnsi="Archer Book" w:cs="Arial"/>
          <w:caps/>
          <w:color w:val="333333"/>
          <w:spacing w:val="3"/>
          <w:sz w:val="24"/>
          <w:szCs w:val="24"/>
        </w:rPr>
      </w:pPr>
      <w:bookmarkStart w:id="1" w:name="Procedures"/>
      <w:bookmarkEnd w:id="1"/>
    </w:p>
    <w:p w14:paraId="299235DC" w14:textId="4CF6AE62"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III</w:t>
      </w:r>
      <w:r w:rsidRPr="00E45A03">
        <w:rPr>
          <w:rFonts w:ascii="Archer Semibold" w:hAnsi="Archer Semibold" w:cs="Arial"/>
          <w:caps/>
          <w:color w:val="333333"/>
          <w:spacing w:val="3"/>
          <w:sz w:val="24"/>
          <w:szCs w:val="24"/>
        </w:rPr>
        <w:br/>
        <w:t>PROCEDURES</w:t>
      </w:r>
    </w:p>
    <w:p w14:paraId="6929057F" w14:textId="6957D2B6" w:rsidR="00E45A03" w:rsidRDefault="00E45A03" w:rsidP="00E45A03">
      <w:pPr>
        <w:numPr>
          <w:ilvl w:val="0"/>
          <w:numId w:val="4"/>
        </w:numPr>
        <w:shd w:val="clear" w:color="auto" w:fill="FFFFFF"/>
        <w:spacing w:after="0" w:line="240" w:lineRule="auto"/>
        <w:rPr>
          <w:rFonts w:ascii="Archer Book" w:hAnsi="Archer Book" w:cs="Arial"/>
          <w:color w:val="333333"/>
          <w:spacing w:val="3"/>
          <w:sz w:val="24"/>
          <w:szCs w:val="24"/>
        </w:rPr>
      </w:pPr>
      <w:r w:rsidRPr="00E45A03">
        <w:rPr>
          <w:rFonts w:ascii="Archer Semibold" w:hAnsi="Archer Semibold" w:cs="Arial"/>
          <w:color w:val="333333"/>
          <w:spacing w:val="3"/>
          <w:sz w:val="24"/>
          <w:szCs w:val="24"/>
        </w:rPr>
        <w:t>Duty to Disclose</w:t>
      </w:r>
      <w:r w:rsidRPr="00E45A03">
        <w:rPr>
          <w:rFonts w:ascii="Archer Book" w:hAnsi="Archer Book" w:cs="Arial"/>
          <w:color w:val="333333"/>
          <w:spacing w:val="3"/>
          <w:sz w:val="24"/>
          <w:szCs w:val="24"/>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36EEF8CB" w14:textId="77777777" w:rsidR="00E45A03" w:rsidRDefault="00E45A03" w:rsidP="00E45A03">
      <w:pPr>
        <w:shd w:val="clear" w:color="auto" w:fill="FFFFFF"/>
        <w:spacing w:after="0" w:line="240" w:lineRule="auto"/>
        <w:ind w:left="720"/>
        <w:rPr>
          <w:rFonts w:ascii="Archer Book" w:hAnsi="Archer Book" w:cs="Arial"/>
          <w:color w:val="333333"/>
          <w:spacing w:val="3"/>
          <w:sz w:val="24"/>
          <w:szCs w:val="24"/>
        </w:rPr>
      </w:pPr>
    </w:p>
    <w:p w14:paraId="65C4CB66" w14:textId="0765D854" w:rsidR="00E45A03" w:rsidRDefault="00E45A03" w:rsidP="00E45A03">
      <w:pPr>
        <w:numPr>
          <w:ilvl w:val="0"/>
          <w:numId w:val="4"/>
        </w:numPr>
        <w:shd w:val="clear" w:color="auto" w:fill="FFFFFF"/>
        <w:spacing w:after="0" w:line="240" w:lineRule="auto"/>
        <w:rPr>
          <w:rFonts w:ascii="Archer Book" w:hAnsi="Archer Book" w:cs="Arial"/>
          <w:color w:val="333333"/>
          <w:spacing w:val="3"/>
          <w:sz w:val="24"/>
          <w:szCs w:val="24"/>
        </w:rPr>
      </w:pPr>
      <w:r w:rsidRPr="00E45A03">
        <w:rPr>
          <w:rFonts w:ascii="Archer Semibold" w:hAnsi="Archer Semibold" w:cs="Arial"/>
          <w:color w:val="333333"/>
          <w:spacing w:val="3"/>
          <w:sz w:val="24"/>
          <w:szCs w:val="24"/>
        </w:rPr>
        <w:t>Determining Whether a Conflict of Interest Exists</w:t>
      </w:r>
      <w:r w:rsidRPr="00E45A03">
        <w:rPr>
          <w:rFonts w:ascii="Archer Semibold" w:hAnsi="Archer Semibold" w:cs="Arial"/>
          <w:color w:val="333333"/>
          <w:spacing w:val="3"/>
          <w:sz w:val="24"/>
          <w:szCs w:val="24"/>
        </w:rPr>
        <w:br/>
      </w:r>
      <w:r w:rsidRPr="00E45A03">
        <w:rPr>
          <w:rFonts w:ascii="Archer Book" w:hAnsi="Archer Book" w:cs="Arial"/>
          <w:color w:val="333333"/>
          <w:spacing w:val="3"/>
          <w:sz w:val="24"/>
          <w:szCs w:val="24"/>
        </w:rPr>
        <w:t>After disclosure of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6928CE21" w14:textId="77777777" w:rsidR="00E45A03" w:rsidRPr="00E45A03" w:rsidRDefault="00E45A03" w:rsidP="00E45A03">
      <w:pPr>
        <w:shd w:val="clear" w:color="auto" w:fill="FFFFFF"/>
        <w:spacing w:after="0" w:line="240" w:lineRule="auto"/>
        <w:rPr>
          <w:rFonts w:ascii="Archer Book" w:hAnsi="Archer Book" w:cs="Arial"/>
          <w:color w:val="333333"/>
          <w:spacing w:val="3"/>
          <w:sz w:val="24"/>
          <w:szCs w:val="24"/>
        </w:rPr>
      </w:pPr>
    </w:p>
    <w:p w14:paraId="49BC0855" w14:textId="77777777" w:rsidR="00E45A03" w:rsidRPr="00E45A03" w:rsidRDefault="00E45A03" w:rsidP="00E45A03">
      <w:pPr>
        <w:numPr>
          <w:ilvl w:val="0"/>
          <w:numId w:val="4"/>
        </w:numPr>
        <w:shd w:val="clear" w:color="auto" w:fill="FFFFFF"/>
        <w:spacing w:after="0" w:line="240" w:lineRule="auto"/>
        <w:rPr>
          <w:rFonts w:ascii="Archer Semibold" w:hAnsi="Archer Semibold" w:cs="Arial"/>
          <w:color w:val="333333"/>
          <w:spacing w:val="3"/>
          <w:sz w:val="24"/>
          <w:szCs w:val="24"/>
        </w:rPr>
      </w:pPr>
      <w:r w:rsidRPr="00E45A03">
        <w:rPr>
          <w:rFonts w:ascii="Archer Semibold" w:hAnsi="Archer Semibold" w:cs="Arial"/>
          <w:color w:val="333333"/>
          <w:spacing w:val="3"/>
          <w:sz w:val="24"/>
          <w:szCs w:val="24"/>
        </w:rPr>
        <w:t>Procedures for Addressing the Conflict of Interest</w:t>
      </w:r>
    </w:p>
    <w:p w14:paraId="4D987D85" w14:textId="77777777" w:rsidR="00E45A03" w:rsidRPr="00E45A03" w:rsidRDefault="00E45A03" w:rsidP="00E45A03">
      <w:pPr>
        <w:numPr>
          <w:ilvl w:val="1"/>
          <w:numId w:val="4"/>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6E142C95" w14:textId="77777777" w:rsidR="00E45A03" w:rsidRPr="00E45A03" w:rsidRDefault="00E45A03" w:rsidP="00E45A03">
      <w:pPr>
        <w:numPr>
          <w:ilvl w:val="1"/>
          <w:numId w:val="4"/>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The chairperson of the governing board or committee shall, if appropriate, appoint a disinterested person or committee to investigate alternatives to the proposed transaction or arrangement.</w:t>
      </w:r>
    </w:p>
    <w:p w14:paraId="16FF4518" w14:textId="77777777" w:rsidR="00E45A03" w:rsidRPr="00E45A03" w:rsidRDefault="00E45A03" w:rsidP="00E45A03">
      <w:pPr>
        <w:numPr>
          <w:ilvl w:val="1"/>
          <w:numId w:val="4"/>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5A0A7206" w14:textId="2FC5FCCA" w:rsidR="00E45A03" w:rsidRDefault="00E45A03" w:rsidP="00E45A03">
      <w:pPr>
        <w:numPr>
          <w:ilvl w:val="1"/>
          <w:numId w:val="4"/>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 xml:space="preserve">If a more advantageous transaction or arrangement is not reasonably possible under circumstances not producing a conflict of interest, the governing board or committee shall determine by majority vote of the disinterested directors whether the transaction or arrangement is in the Organization's best interest, for its own benefit, and whether it is fair and reasonable. In conformity with the above </w:t>
      </w:r>
      <w:r w:rsidRPr="00E45A03">
        <w:rPr>
          <w:rFonts w:ascii="Archer Book" w:hAnsi="Archer Book" w:cs="Arial"/>
          <w:color w:val="333333"/>
          <w:spacing w:val="3"/>
          <w:sz w:val="24"/>
          <w:szCs w:val="24"/>
        </w:rPr>
        <w:t>determination,</w:t>
      </w:r>
      <w:r w:rsidRPr="00E45A03">
        <w:rPr>
          <w:rFonts w:ascii="Archer Book" w:hAnsi="Archer Book" w:cs="Arial"/>
          <w:color w:val="333333"/>
          <w:spacing w:val="3"/>
          <w:sz w:val="24"/>
          <w:szCs w:val="24"/>
        </w:rPr>
        <w:t xml:space="preserve"> it shall make its decision as to whether to </w:t>
      </w:r>
      <w:r w:rsidRPr="00E45A03">
        <w:rPr>
          <w:rFonts w:ascii="Archer Book" w:hAnsi="Archer Book" w:cs="Arial"/>
          <w:color w:val="333333"/>
          <w:spacing w:val="3"/>
          <w:sz w:val="24"/>
          <w:szCs w:val="24"/>
        </w:rPr>
        <w:t>enter</w:t>
      </w:r>
      <w:r w:rsidRPr="00E45A03">
        <w:rPr>
          <w:rFonts w:ascii="Archer Book" w:hAnsi="Archer Book" w:cs="Arial"/>
          <w:color w:val="333333"/>
          <w:spacing w:val="3"/>
          <w:sz w:val="24"/>
          <w:szCs w:val="24"/>
        </w:rPr>
        <w:t xml:space="preserve"> the transaction or arrangement.</w:t>
      </w:r>
    </w:p>
    <w:p w14:paraId="019D008E" w14:textId="5ADCF645" w:rsidR="00E45A03" w:rsidRDefault="00E45A03" w:rsidP="00E45A03">
      <w:pPr>
        <w:shd w:val="clear" w:color="auto" w:fill="FFFFFF"/>
        <w:spacing w:after="0" w:line="240" w:lineRule="auto"/>
        <w:ind w:left="1440"/>
        <w:rPr>
          <w:rFonts w:ascii="Archer Book" w:hAnsi="Archer Book" w:cs="Arial"/>
          <w:color w:val="333333"/>
          <w:spacing w:val="3"/>
          <w:sz w:val="24"/>
          <w:szCs w:val="24"/>
        </w:rPr>
      </w:pPr>
    </w:p>
    <w:p w14:paraId="69E08B15" w14:textId="6644928C" w:rsidR="00E45A03" w:rsidRDefault="00E45A03" w:rsidP="00E45A03">
      <w:pPr>
        <w:shd w:val="clear" w:color="auto" w:fill="FFFFFF"/>
        <w:spacing w:after="0" w:line="240" w:lineRule="auto"/>
        <w:ind w:left="1440"/>
        <w:rPr>
          <w:rFonts w:ascii="Archer Book" w:hAnsi="Archer Book" w:cs="Arial"/>
          <w:color w:val="333333"/>
          <w:spacing w:val="3"/>
          <w:sz w:val="24"/>
          <w:szCs w:val="24"/>
        </w:rPr>
      </w:pPr>
    </w:p>
    <w:p w14:paraId="6FB6F09B" w14:textId="58394BCA" w:rsidR="00E45A03" w:rsidRDefault="00E45A03" w:rsidP="00E45A03">
      <w:pPr>
        <w:shd w:val="clear" w:color="auto" w:fill="FFFFFF"/>
        <w:spacing w:after="0" w:line="240" w:lineRule="auto"/>
        <w:ind w:left="1440"/>
        <w:rPr>
          <w:rFonts w:ascii="Archer Book" w:hAnsi="Archer Book" w:cs="Arial"/>
          <w:color w:val="333333"/>
          <w:spacing w:val="3"/>
          <w:sz w:val="24"/>
          <w:szCs w:val="24"/>
        </w:rPr>
      </w:pPr>
    </w:p>
    <w:p w14:paraId="291D6A5D" w14:textId="68862D6D" w:rsidR="00E45A03" w:rsidRDefault="00E45A03" w:rsidP="00E45A03">
      <w:pPr>
        <w:shd w:val="clear" w:color="auto" w:fill="FFFFFF"/>
        <w:spacing w:after="0" w:line="240" w:lineRule="auto"/>
        <w:ind w:left="1440"/>
        <w:rPr>
          <w:rFonts w:ascii="Archer Book" w:hAnsi="Archer Book" w:cs="Arial"/>
          <w:color w:val="333333"/>
          <w:spacing w:val="3"/>
          <w:sz w:val="24"/>
          <w:szCs w:val="24"/>
        </w:rPr>
      </w:pPr>
    </w:p>
    <w:p w14:paraId="7E899EE9" w14:textId="77777777" w:rsidR="00E45A03" w:rsidRPr="00E45A03" w:rsidRDefault="00E45A03" w:rsidP="00E45A03">
      <w:pPr>
        <w:shd w:val="clear" w:color="auto" w:fill="FFFFFF"/>
        <w:spacing w:after="0" w:line="240" w:lineRule="auto"/>
        <w:ind w:left="1440"/>
        <w:rPr>
          <w:rFonts w:ascii="Archer Book" w:hAnsi="Archer Book" w:cs="Arial"/>
          <w:color w:val="333333"/>
          <w:spacing w:val="3"/>
          <w:sz w:val="24"/>
          <w:szCs w:val="24"/>
        </w:rPr>
      </w:pPr>
    </w:p>
    <w:p w14:paraId="5DC534E2" w14:textId="77777777" w:rsidR="00E45A03" w:rsidRPr="00E45A03" w:rsidRDefault="00E45A03" w:rsidP="00E45A03">
      <w:pPr>
        <w:numPr>
          <w:ilvl w:val="0"/>
          <w:numId w:val="4"/>
        </w:numPr>
        <w:shd w:val="clear" w:color="auto" w:fill="FFFFFF"/>
        <w:spacing w:after="0" w:line="240" w:lineRule="auto"/>
        <w:rPr>
          <w:rFonts w:ascii="Archer Semibold" w:hAnsi="Archer Semibold" w:cs="Arial"/>
          <w:color w:val="333333"/>
          <w:spacing w:val="3"/>
          <w:sz w:val="24"/>
          <w:szCs w:val="24"/>
        </w:rPr>
      </w:pPr>
      <w:r w:rsidRPr="00E45A03">
        <w:rPr>
          <w:rFonts w:ascii="Archer Semibold" w:hAnsi="Archer Semibold" w:cs="Arial"/>
          <w:color w:val="333333"/>
          <w:spacing w:val="3"/>
          <w:sz w:val="24"/>
          <w:szCs w:val="24"/>
        </w:rPr>
        <w:t>Violations of the Conflicts of Interest Policy</w:t>
      </w:r>
    </w:p>
    <w:p w14:paraId="718AA0BC" w14:textId="77777777" w:rsidR="00E45A03" w:rsidRPr="00E45A03" w:rsidRDefault="00E45A03" w:rsidP="00E45A03">
      <w:pPr>
        <w:numPr>
          <w:ilvl w:val="1"/>
          <w:numId w:val="4"/>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6E4535F1" w14:textId="77777777" w:rsidR="00E45A03" w:rsidRPr="00E45A03" w:rsidRDefault="00E45A03" w:rsidP="00E45A03">
      <w:pPr>
        <w:numPr>
          <w:ilvl w:val="1"/>
          <w:numId w:val="4"/>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6F9F7428" w14:textId="77777777" w:rsidR="00E45A03" w:rsidRDefault="00E45A03" w:rsidP="00E45A03">
      <w:pPr>
        <w:pStyle w:val="Heading4"/>
        <w:shd w:val="clear" w:color="auto" w:fill="FFFFFF"/>
        <w:spacing w:before="0"/>
        <w:rPr>
          <w:rFonts w:ascii="Archer Book" w:hAnsi="Archer Book" w:cs="Arial"/>
          <w:caps/>
          <w:color w:val="333333"/>
          <w:spacing w:val="3"/>
          <w:sz w:val="24"/>
          <w:szCs w:val="24"/>
        </w:rPr>
      </w:pPr>
      <w:bookmarkStart w:id="2" w:name="Records"/>
      <w:bookmarkEnd w:id="2"/>
    </w:p>
    <w:p w14:paraId="7033633F" w14:textId="00A25B91"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IV</w:t>
      </w:r>
      <w:r w:rsidRPr="00E45A03">
        <w:rPr>
          <w:rFonts w:ascii="Archer Semibold" w:hAnsi="Archer Semibold" w:cs="Arial"/>
          <w:caps/>
          <w:color w:val="333333"/>
          <w:spacing w:val="3"/>
          <w:sz w:val="24"/>
          <w:szCs w:val="24"/>
        </w:rPr>
        <w:br/>
        <w:t>RECORDS OF PROCEEDINGS</w:t>
      </w:r>
    </w:p>
    <w:p w14:paraId="7E735C19" w14:textId="77777777" w:rsidR="00E45A03" w:rsidRPr="00E45A03" w:rsidRDefault="00E45A03" w:rsidP="00E45A03">
      <w:pPr>
        <w:pStyle w:val="NormalWeb"/>
        <w:shd w:val="clear" w:color="auto" w:fill="FFFFFF"/>
        <w:spacing w:before="0" w:beforeAutospacing="0" w:after="240" w:afterAutospacing="0"/>
        <w:rPr>
          <w:rFonts w:ascii="Archer Book" w:hAnsi="Archer Book" w:cs="Arial"/>
          <w:color w:val="333333"/>
          <w:spacing w:val="3"/>
        </w:rPr>
      </w:pPr>
      <w:r w:rsidRPr="00E45A03">
        <w:rPr>
          <w:rFonts w:ascii="Archer Book" w:hAnsi="Archer Book" w:cs="Arial"/>
          <w:color w:val="333333"/>
          <w:spacing w:val="3"/>
        </w:rPr>
        <w:t>The minutes of the governing board and all committees with board delegated powers shall contain:</w:t>
      </w:r>
    </w:p>
    <w:p w14:paraId="2AA120CC" w14:textId="77777777" w:rsidR="00E45A03" w:rsidRPr="00E45A03" w:rsidRDefault="00E45A03" w:rsidP="00E45A03">
      <w:pPr>
        <w:numPr>
          <w:ilvl w:val="0"/>
          <w:numId w:val="5"/>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E45A03">
        <w:rPr>
          <w:rFonts w:ascii="Archer Book" w:hAnsi="Archer Book" w:cs="Arial"/>
          <w:color w:val="333333"/>
          <w:spacing w:val="3"/>
          <w:sz w:val="24"/>
          <w:szCs w:val="24"/>
        </w:rPr>
        <w:t>board's</w:t>
      </w:r>
      <w:proofErr w:type="spellEnd"/>
      <w:r w:rsidRPr="00E45A03">
        <w:rPr>
          <w:rFonts w:ascii="Archer Book" w:hAnsi="Archer Book" w:cs="Arial"/>
          <w:color w:val="333333"/>
          <w:spacing w:val="3"/>
          <w:sz w:val="24"/>
          <w:szCs w:val="24"/>
        </w:rPr>
        <w:t xml:space="preserve"> or committee's decision as to whether a conflict of interest in fact existed.</w:t>
      </w:r>
    </w:p>
    <w:p w14:paraId="0273F360" w14:textId="77777777" w:rsidR="00E45A03" w:rsidRPr="00E45A03" w:rsidRDefault="00E45A03" w:rsidP="00E45A03">
      <w:pPr>
        <w:numPr>
          <w:ilvl w:val="0"/>
          <w:numId w:val="5"/>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83AEB6D" w14:textId="77777777" w:rsidR="00E45A03" w:rsidRDefault="00E45A03" w:rsidP="00E45A03">
      <w:pPr>
        <w:pStyle w:val="Heading4"/>
        <w:shd w:val="clear" w:color="auto" w:fill="FFFFFF"/>
        <w:spacing w:before="0"/>
        <w:rPr>
          <w:rFonts w:ascii="Archer Book" w:hAnsi="Archer Book" w:cs="Arial"/>
          <w:caps/>
          <w:color w:val="333333"/>
          <w:spacing w:val="3"/>
          <w:sz w:val="24"/>
          <w:szCs w:val="24"/>
        </w:rPr>
      </w:pPr>
      <w:bookmarkStart w:id="3" w:name="Compensation"/>
      <w:bookmarkEnd w:id="3"/>
    </w:p>
    <w:p w14:paraId="354C655E" w14:textId="0F2B391E"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V</w:t>
      </w:r>
      <w:r w:rsidRPr="00E45A03">
        <w:rPr>
          <w:rFonts w:ascii="Archer Semibold" w:hAnsi="Archer Semibold" w:cs="Arial"/>
          <w:caps/>
          <w:color w:val="333333"/>
          <w:spacing w:val="3"/>
          <w:sz w:val="24"/>
          <w:szCs w:val="24"/>
        </w:rPr>
        <w:br/>
        <w:t>COMPENSATION</w:t>
      </w:r>
    </w:p>
    <w:p w14:paraId="4ED9A988" w14:textId="77777777" w:rsidR="00E45A03" w:rsidRPr="00E45A03" w:rsidRDefault="00E45A03" w:rsidP="00E45A03">
      <w:pPr>
        <w:numPr>
          <w:ilvl w:val="0"/>
          <w:numId w:val="6"/>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 voting member of the governing board who receives compensation, directly or indirectly, from the Organization for services is precluded from voting on matters pertaining to that member's compensation.</w:t>
      </w:r>
    </w:p>
    <w:p w14:paraId="0F49A3D8" w14:textId="77777777" w:rsidR="00E45A03" w:rsidRPr="00E45A03" w:rsidRDefault="00E45A03" w:rsidP="00E45A03">
      <w:pPr>
        <w:numPr>
          <w:ilvl w:val="0"/>
          <w:numId w:val="6"/>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A voting member of any committee whose jurisdiction includes compensation matters and who receives compensation, directly or indirectly, from the Organization for services is precluded from voting on matters pertaining to that member's compensation.</w:t>
      </w:r>
    </w:p>
    <w:p w14:paraId="171F5C5B" w14:textId="77777777" w:rsidR="00E45A03" w:rsidRPr="00E45A03" w:rsidRDefault="00E45A03" w:rsidP="00E45A03">
      <w:pPr>
        <w:numPr>
          <w:ilvl w:val="0"/>
          <w:numId w:val="6"/>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0247C0E3" w14:textId="77777777" w:rsidR="00E45A03" w:rsidRDefault="00E45A03" w:rsidP="00E45A03">
      <w:pPr>
        <w:pStyle w:val="Heading4"/>
        <w:shd w:val="clear" w:color="auto" w:fill="FFFFFF"/>
        <w:spacing w:before="0"/>
        <w:rPr>
          <w:rFonts w:ascii="Archer Book" w:hAnsi="Archer Book" w:cs="Arial"/>
          <w:caps/>
          <w:color w:val="333333"/>
          <w:spacing w:val="3"/>
          <w:sz w:val="24"/>
          <w:szCs w:val="24"/>
        </w:rPr>
      </w:pPr>
      <w:bookmarkStart w:id="4" w:name="Annual"/>
      <w:bookmarkEnd w:id="4"/>
    </w:p>
    <w:p w14:paraId="2926BC18" w14:textId="197A4222"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VI</w:t>
      </w:r>
      <w:r w:rsidRPr="00E45A03">
        <w:rPr>
          <w:rFonts w:ascii="Archer Semibold" w:hAnsi="Archer Semibold" w:cs="Arial"/>
          <w:caps/>
          <w:color w:val="333333"/>
          <w:spacing w:val="3"/>
          <w:sz w:val="24"/>
          <w:szCs w:val="24"/>
        </w:rPr>
        <w:br/>
        <w:t>ANNUAL STATEMENTS</w:t>
      </w:r>
    </w:p>
    <w:p w14:paraId="4E0A9E90" w14:textId="389B352B" w:rsidR="00E45A03" w:rsidRPr="00E45A03" w:rsidRDefault="00E45A03" w:rsidP="00E45A03">
      <w:pPr>
        <w:pStyle w:val="NormalWeb"/>
        <w:shd w:val="clear" w:color="auto" w:fill="FFFFFF"/>
        <w:spacing w:before="0" w:beforeAutospacing="0" w:after="240" w:afterAutospacing="0"/>
        <w:rPr>
          <w:rFonts w:ascii="Archer Book" w:hAnsi="Archer Book" w:cs="Arial"/>
          <w:color w:val="333333"/>
          <w:spacing w:val="3"/>
        </w:rPr>
      </w:pPr>
      <w:r w:rsidRPr="00E45A03">
        <w:rPr>
          <w:rFonts w:ascii="Archer Book" w:hAnsi="Archer Book" w:cs="Arial"/>
          <w:color w:val="333333"/>
          <w:spacing w:val="3"/>
        </w:rPr>
        <w:t xml:space="preserve">Each director, principal </w:t>
      </w:r>
      <w:r w:rsidRPr="00E45A03">
        <w:rPr>
          <w:rFonts w:ascii="Archer Book" w:hAnsi="Archer Book" w:cs="Arial"/>
          <w:color w:val="333333"/>
          <w:spacing w:val="3"/>
        </w:rPr>
        <w:t>officer,</w:t>
      </w:r>
      <w:r w:rsidRPr="00E45A03">
        <w:rPr>
          <w:rFonts w:ascii="Archer Book" w:hAnsi="Archer Book" w:cs="Arial"/>
          <w:color w:val="333333"/>
          <w:spacing w:val="3"/>
        </w:rPr>
        <w:t xml:space="preserve"> and member of a committee with governing board delegated powers shall annually sign a statement which affirms such person:</w:t>
      </w:r>
    </w:p>
    <w:p w14:paraId="0871DCD9" w14:textId="77777777" w:rsidR="00E45A03" w:rsidRPr="00E45A03" w:rsidRDefault="00E45A03" w:rsidP="00E45A03">
      <w:pPr>
        <w:numPr>
          <w:ilvl w:val="0"/>
          <w:numId w:val="7"/>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Has received a copy of the conflicts of interest policy,</w:t>
      </w:r>
    </w:p>
    <w:p w14:paraId="13321ED7" w14:textId="77777777" w:rsidR="00E45A03" w:rsidRPr="00E45A03" w:rsidRDefault="00E45A03" w:rsidP="00E45A03">
      <w:pPr>
        <w:numPr>
          <w:ilvl w:val="0"/>
          <w:numId w:val="7"/>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Has read and understands the policy,</w:t>
      </w:r>
    </w:p>
    <w:p w14:paraId="04D5E5D1" w14:textId="77777777" w:rsidR="00E45A03" w:rsidRPr="00E45A03" w:rsidRDefault="00E45A03" w:rsidP="00E45A03">
      <w:pPr>
        <w:numPr>
          <w:ilvl w:val="0"/>
          <w:numId w:val="7"/>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Has agreed to comply with the policy, and</w:t>
      </w:r>
    </w:p>
    <w:p w14:paraId="1CDE2FE3" w14:textId="630032F3" w:rsidR="00E45A03" w:rsidRPr="00E45A03" w:rsidRDefault="00E45A03" w:rsidP="00E45A03">
      <w:pPr>
        <w:numPr>
          <w:ilvl w:val="0"/>
          <w:numId w:val="7"/>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 xml:space="preserve">Understands the Organization is charitable and </w:t>
      </w:r>
      <w:r w:rsidRPr="00E45A03">
        <w:rPr>
          <w:rFonts w:ascii="Archer Book" w:hAnsi="Archer Book" w:cs="Arial"/>
          <w:color w:val="333333"/>
          <w:spacing w:val="3"/>
          <w:sz w:val="24"/>
          <w:szCs w:val="24"/>
        </w:rPr>
        <w:t>to</w:t>
      </w:r>
      <w:r w:rsidRPr="00E45A03">
        <w:rPr>
          <w:rFonts w:ascii="Archer Book" w:hAnsi="Archer Book" w:cs="Arial"/>
          <w:color w:val="333333"/>
          <w:spacing w:val="3"/>
          <w:sz w:val="24"/>
          <w:szCs w:val="24"/>
        </w:rPr>
        <w:t xml:space="preserve"> maintain its federal tax exemption it must engage primarily in activities which accomplish one or more of its tax-exempt purposes.</w:t>
      </w:r>
    </w:p>
    <w:p w14:paraId="0C0DCDC0" w14:textId="77777777" w:rsidR="00E45A03" w:rsidRDefault="00E45A03" w:rsidP="00E45A03">
      <w:pPr>
        <w:pStyle w:val="Heading4"/>
        <w:shd w:val="clear" w:color="auto" w:fill="FFFFFF"/>
        <w:spacing w:before="0"/>
        <w:rPr>
          <w:rFonts w:ascii="Archer Book" w:hAnsi="Archer Book" w:cs="Arial"/>
          <w:caps/>
          <w:color w:val="333333"/>
          <w:spacing w:val="3"/>
          <w:sz w:val="24"/>
          <w:szCs w:val="24"/>
        </w:rPr>
      </w:pPr>
      <w:bookmarkStart w:id="5" w:name="Periodic"/>
      <w:bookmarkEnd w:id="5"/>
    </w:p>
    <w:p w14:paraId="12DFCA58" w14:textId="2487E2A0"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VII</w:t>
      </w:r>
      <w:r w:rsidRPr="00E45A03">
        <w:rPr>
          <w:rFonts w:ascii="Archer Semibold" w:hAnsi="Archer Semibold" w:cs="Arial"/>
          <w:caps/>
          <w:color w:val="333333"/>
          <w:spacing w:val="3"/>
          <w:sz w:val="24"/>
          <w:szCs w:val="24"/>
        </w:rPr>
        <w:br/>
        <w:t>PERIODIC REVIEWS</w:t>
      </w:r>
    </w:p>
    <w:p w14:paraId="2E625242" w14:textId="77777777" w:rsidR="00E45A03" w:rsidRPr="00E45A03" w:rsidRDefault="00E45A03" w:rsidP="00E45A03">
      <w:pPr>
        <w:pStyle w:val="NormalWeb"/>
        <w:shd w:val="clear" w:color="auto" w:fill="FFFFFF"/>
        <w:spacing w:before="0" w:beforeAutospacing="0" w:after="240" w:afterAutospacing="0"/>
        <w:rPr>
          <w:rFonts w:ascii="Archer Book" w:hAnsi="Archer Book" w:cs="Arial"/>
          <w:color w:val="333333"/>
          <w:spacing w:val="3"/>
        </w:rPr>
      </w:pPr>
      <w:r w:rsidRPr="00E45A03">
        <w:rPr>
          <w:rFonts w:ascii="Archer Book" w:hAnsi="Archer Book" w:cs="Arial"/>
          <w:color w:val="333333"/>
          <w:spacing w:val="3"/>
        </w:rPr>
        <w:t>To ensure the Organization operates in a matter consistent with charitable purposes and does not engage in activities that could jeopardize its tax-exempt status, periodic reviews shall be conducted. The periodic reviews shall, at a minimum, include the following subjects:</w:t>
      </w:r>
    </w:p>
    <w:p w14:paraId="0CFA81FA" w14:textId="77777777" w:rsidR="00E45A03" w:rsidRPr="00E45A03" w:rsidRDefault="00E45A03" w:rsidP="00E45A03">
      <w:pPr>
        <w:numPr>
          <w:ilvl w:val="0"/>
          <w:numId w:val="8"/>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Whether compensation arrangements and benefits are reasonable, based on competent survey information, and the result of arm's length bargaining.</w:t>
      </w:r>
    </w:p>
    <w:p w14:paraId="0158F8B0" w14:textId="77777777" w:rsidR="00E45A03" w:rsidRPr="00E45A03" w:rsidRDefault="00E45A03" w:rsidP="00E45A03">
      <w:pPr>
        <w:numPr>
          <w:ilvl w:val="0"/>
          <w:numId w:val="8"/>
        </w:numPr>
        <w:shd w:val="clear" w:color="auto" w:fill="FFFFFF"/>
        <w:spacing w:after="0" w:line="240" w:lineRule="auto"/>
        <w:rPr>
          <w:rFonts w:ascii="Archer Book" w:hAnsi="Archer Book" w:cs="Arial"/>
          <w:color w:val="333333"/>
          <w:spacing w:val="3"/>
          <w:sz w:val="24"/>
          <w:szCs w:val="24"/>
        </w:rPr>
      </w:pPr>
      <w:r w:rsidRPr="00E45A03">
        <w:rPr>
          <w:rFonts w:ascii="Archer Book" w:hAnsi="Archer Book" w:cs="Arial"/>
          <w:color w:val="333333"/>
          <w:spacing w:val="3"/>
          <w:sz w:val="24"/>
          <w:szCs w:val="24"/>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14:paraId="7671900A" w14:textId="77777777" w:rsidR="00E45A03" w:rsidRDefault="00E45A03" w:rsidP="00E45A03">
      <w:pPr>
        <w:pStyle w:val="Heading4"/>
        <w:shd w:val="clear" w:color="auto" w:fill="FFFFFF"/>
        <w:spacing w:before="0"/>
        <w:rPr>
          <w:rFonts w:ascii="Archer Book" w:hAnsi="Archer Book" w:cs="Arial"/>
          <w:caps/>
          <w:color w:val="333333"/>
          <w:spacing w:val="3"/>
          <w:sz w:val="24"/>
          <w:szCs w:val="24"/>
        </w:rPr>
      </w:pPr>
      <w:bookmarkStart w:id="6" w:name="Use"/>
      <w:bookmarkEnd w:id="6"/>
    </w:p>
    <w:p w14:paraId="4D493980" w14:textId="2D5A2606" w:rsidR="00E45A03" w:rsidRPr="00E45A03" w:rsidRDefault="00E45A03" w:rsidP="00E45A03">
      <w:pPr>
        <w:pStyle w:val="Heading4"/>
        <w:shd w:val="clear" w:color="auto" w:fill="FFFFFF"/>
        <w:spacing w:before="0"/>
        <w:rPr>
          <w:rFonts w:ascii="Archer Semibold" w:hAnsi="Archer Semibold" w:cs="Arial"/>
          <w:caps/>
          <w:color w:val="333333"/>
          <w:spacing w:val="3"/>
          <w:sz w:val="24"/>
          <w:szCs w:val="24"/>
        </w:rPr>
      </w:pPr>
      <w:r w:rsidRPr="00E45A03">
        <w:rPr>
          <w:rFonts w:ascii="Archer Semibold" w:hAnsi="Archer Semibold" w:cs="Arial"/>
          <w:caps/>
          <w:color w:val="333333"/>
          <w:spacing w:val="3"/>
          <w:sz w:val="24"/>
          <w:szCs w:val="24"/>
        </w:rPr>
        <w:t>ARTICLE VIII</w:t>
      </w:r>
      <w:r w:rsidRPr="00E45A03">
        <w:rPr>
          <w:rFonts w:ascii="Archer Semibold" w:hAnsi="Archer Semibold" w:cs="Arial"/>
          <w:caps/>
          <w:color w:val="333333"/>
          <w:spacing w:val="3"/>
          <w:sz w:val="24"/>
          <w:szCs w:val="24"/>
        </w:rPr>
        <w:br/>
        <w:t>USE OF OUTSIDE EXPERTS</w:t>
      </w:r>
    </w:p>
    <w:p w14:paraId="00AEDEEA" w14:textId="0D2FBADF" w:rsidR="00E2035F" w:rsidRPr="00E45A03" w:rsidRDefault="00E45A03" w:rsidP="00E45A03">
      <w:pPr>
        <w:pStyle w:val="NormalWeb"/>
        <w:shd w:val="clear" w:color="auto" w:fill="FFFFFF"/>
        <w:spacing w:before="0" w:beforeAutospacing="0" w:after="240" w:afterAutospacing="0"/>
        <w:rPr>
          <w:rFonts w:ascii="Archer Book" w:hAnsi="Archer Book"/>
          <w:sz w:val="28"/>
          <w:szCs w:val="28"/>
        </w:rPr>
      </w:pPr>
      <w:r w:rsidRPr="00E45A03">
        <w:rPr>
          <w:rFonts w:ascii="Archer Book" w:hAnsi="Archer Book" w:cs="Arial"/>
          <w:color w:val="333333"/>
          <w:spacing w:val="3"/>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sectPr w:rsidR="00E2035F" w:rsidRPr="00E45A03" w:rsidSect="00E2035F">
      <w:headerReference w:type="default" r:id="rId7"/>
      <w:footerReference w:type="default" r:id="rId8"/>
      <w:pgSz w:w="12240" w:h="15840"/>
      <w:pgMar w:top="1440" w:right="1440" w:bottom="1440" w:left="144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B56B" w14:textId="77777777" w:rsidR="00C91CF4" w:rsidRDefault="00C91CF4" w:rsidP="00E2035F">
      <w:pPr>
        <w:spacing w:after="0" w:line="240" w:lineRule="auto"/>
      </w:pPr>
      <w:r>
        <w:separator/>
      </w:r>
    </w:p>
  </w:endnote>
  <w:endnote w:type="continuationSeparator" w:id="0">
    <w:p w14:paraId="7D8F910F" w14:textId="77777777" w:rsidR="00C91CF4" w:rsidRDefault="00C91CF4" w:rsidP="00E2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er Bold">
    <w:panose1 w:val="02000000000000000000"/>
    <w:charset w:val="00"/>
    <w:family w:val="modern"/>
    <w:notTrueType/>
    <w:pitch w:val="variable"/>
    <w:sig w:usb0="A00000FF" w:usb1="4000004A" w:usb2="00000000" w:usb3="00000000" w:csb0="0000008B" w:csb1="00000000"/>
  </w:font>
  <w:font w:name="Archer Semibold">
    <w:panose1 w:val="00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Book">
    <w:panose1 w:val="02000000000000000000"/>
    <w:charset w:val="00"/>
    <w:family w:val="modern"/>
    <w:notTrueType/>
    <w:pitch w:val="variable"/>
    <w:sig w:usb0="A00000FF" w:usb1="4000004A" w:usb2="00000000" w:usb3="00000000" w:csb0="0000008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2A7" w14:textId="77777777" w:rsidR="00E2035F" w:rsidRDefault="00E2035F" w:rsidP="00E2035F">
    <w:pPr>
      <w:pStyle w:val="Footer"/>
      <w:tabs>
        <w:tab w:val="clear" w:pos="9360"/>
        <w:tab w:val="right" w:pos="10080"/>
      </w:tabs>
      <w:jc w:val="center"/>
      <w:rPr>
        <w:rFonts w:ascii="Gotham Book" w:hAnsi="Gotham Book"/>
        <w:sz w:val="16"/>
        <w:szCs w:val="16"/>
      </w:rPr>
    </w:pPr>
    <w:r>
      <w:rPr>
        <w:rFonts w:ascii="Gotham Book" w:hAnsi="Gotham Book" w:cs="Calibri Light"/>
        <w:noProof/>
        <w:sz w:val="16"/>
        <w:szCs w:val="16"/>
      </w:rPr>
      <mc:AlternateContent>
        <mc:Choice Requires="wps">
          <w:drawing>
            <wp:anchor distT="0" distB="0" distL="114300" distR="114300" simplePos="0" relativeHeight="251659264" behindDoc="0" locked="0" layoutInCell="1" allowOverlap="1" wp14:anchorId="0BC95861" wp14:editId="2DE82AF5">
              <wp:simplePos x="0" y="0"/>
              <wp:positionH relativeFrom="margin">
                <wp:posOffset>-449826</wp:posOffset>
              </wp:positionH>
              <wp:positionV relativeFrom="paragraph">
                <wp:posOffset>65364</wp:posOffset>
              </wp:positionV>
              <wp:extent cx="6932541" cy="14748"/>
              <wp:effectExtent l="0" t="0" r="20955" b="23495"/>
              <wp:wrapNone/>
              <wp:docPr id="19" name="Straight Connector 19"/>
              <wp:cNvGraphicFramePr/>
              <a:graphic xmlns:a="http://schemas.openxmlformats.org/drawingml/2006/main">
                <a:graphicData uri="http://schemas.microsoft.com/office/word/2010/wordprocessingShape">
                  <wps:wsp>
                    <wps:cNvCnPr/>
                    <wps:spPr>
                      <a:xfrm>
                        <a:off x="0" y="0"/>
                        <a:ext cx="6932541" cy="14748"/>
                      </a:xfrm>
                      <a:prstGeom prst="line">
                        <a:avLst/>
                      </a:prstGeom>
                      <a:ln w="12700">
                        <a:solidFill>
                          <a:srgbClr val="137C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CDC7"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5.15pt" to="51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" strokecolor="#137ca7" strokeweight="1pt">
              <v:stroke joinstyle="miter"/>
              <w10:wrap anchorx="margin"/>
            </v:line>
          </w:pict>
        </mc:Fallback>
      </mc:AlternateContent>
    </w:r>
  </w:p>
  <w:p w14:paraId="2FEAA0C6" w14:textId="2F2F4425" w:rsidR="00E2035F" w:rsidRPr="00E2035F" w:rsidRDefault="00E2035F" w:rsidP="00E2035F">
    <w:pPr>
      <w:pStyle w:val="Footer"/>
      <w:tabs>
        <w:tab w:val="clear" w:pos="9360"/>
        <w:tab w:val="right" w:pos="10080"/>
      </w:tabs>
      <w:ind w:left="-720" w:right="-900"/>
      <w:rPr>
        <w:rFonts w:ascii="Archer Book" w:hAnsi="Archer Book"/>
        <w:sz w:val="18"/>
        <w:szCs w:val="18"/>
      </w:rPr>
    </w:pPr>
    <w:r w:rsidRPr="00E2035F">
      <w:rPr>
        <w:rFonts w:ascii="Archer Book" w:hAnsi="Archer Book"/>
        <w:sz w:val="18"/>
        <w:szCs w:val="18"/>
      </w:rPr>
      <w:t xml:space="preserve">Neuhaus Education Center     </w:t>
    </w:r>
    <w:r w:rsidRPr="00E2035F">
      <w:rPr>
        <w:rFonts w:ascii="Archer Book" w:hAnsi="Archer Book"/>
        <w:sz w:val="18"/>
        <w:szCs w:val="18"/>
      </w:rPr>
      <w:tab/>
    </w:r>
    <w:r w:rsidRPr="00E2035F">
      <w:rPr>
        <w:rFonts w:ascii="Archer Book" w:hAnsi="Archer Book"/>
        <w:sz w:val="18"/>
        <w:szCs w:val="18"/>
      </w:rPr>
      <w:tab/>
      <w:t xml:space="preserve">  </w:t>
    </w:r>
    <w:r>
      <w:rPr>
        <w:rFonts w:ascii="Archer Book" w:hAnsi="Archer Book"/>
        <w:sz w:val="18"/>
        <w:szCs w:val="18"/>
      </w:rPr>
      <w:t xml:space="preserve">     </w:t>
    </w:r>
    <w:r w:rsidRPr="00E2035F">
      <w:rPr>
        <w:rFonts w:ascii="Archer Book" w:hAnsi="Archer Book"/>
        <w:sz w:val="18"/>
        <w:szCs w:val="18"/>
      </w:rPr>
      <w:t>neuhaus.org</w:t>
    </w:r>
  </w:p>
  <w:p w14:paraId="572696EF" w14:textId="726E859B" w:rsidR="00E2035F" w:rsidRDefault="00E2035F" w:rsidP="00E2035F">
    <w:pPr>
      <w:pStyle w:val="Footer"/>
      <w:tabs>
        <w:tab w:val="clear" w:pos="9360"/>
        <w:tab w:val="right" w:pos="10080"/>
      </w:tabs>
      <w:ind w:left="-720" w:right="-720"/>
      <w:jc w:val="center"/>
      <w:rPr>
        <w:rFonts w:ascii="Archer Book" w:hAnsi="Archer Book"/>
        <w:sz w:val="18"/>
        <w:szCs w:val="18"/>
      </w:rPr>
    </w:pPr>
    <w:r w:rsidRPr="00E2035F">
      <w:rPr>
        <w:rFonts w:ascii="Archer Book" w:hAnsi="Archer Book"/>
        <w:sz w:val="18"/>
        <w:szCs w:val="18"/>
      </w:rPr>
      <w:t xml:space="preserve">4433 </w:t>
    </w:r>
    <w:proofErr w:type="spellStart"/>
    <w:r w:rsidRPr="00E2035F">
      <w:rPr>
        <w:rFonts w:ascii="Archer Book" w:hAnsi="Archer Book"/>
        <w:sz w:val="18"/>
        <w:szCs w:val="18"/>
      </w:rPr>
      <w:t>Bissonnet</w:t>
    </w:r>
    <w:proofErr w:type="spellEnd"/>
    <w:r w:rsidRPr="00E2035F">
      <w:rPr>
        <w:rFonts w:ascii="Archer Book" w:hAnsi="Archer Book"/>
        <w:sz w:val="18"/>
        <w:szCs w:val="18"/>
      </w:rPr>
      <w:t>, Bellaire, Texas 77401</w:t>
    </w:r>
    <w:r w:rsidRPr="00E2035F">
      <w:rPr>
        <w:rFonts w:ascii="Archer Book" w:hAnsi="Archer Book"/>
        <w:sz w:val="18"/>
        <w:szCs w:val="18"/>
      </w:rPr>
      <w:tab/>
    </w:r>
    <w:r w:rsidRPr="00E2035F">
      <w:rPr>
        <w:rFonts w:ascii="Archer Book" w:hAnsi="Archer Book"/>
        <w:sz w:val="18"/>
        <w:szCs w:val="18"/>
      </w:rPr>
      <w:tab/>
      <w:t>713.664.7676</w:t>
    </w:r>
  </w:p>
  <w:p w14:paraId="1508763C" w14:textId="77777777" w:rsidR="00E2035F" w:rsidRPr="00E2035F" w:rsidRDefault="00E2035F" w:rsidP="00E2035F">
    <w:pPr>
      <w:pStyle w:val="Footer"/>
      <w:tabs>
        <w:tab w:val="clear" w:pos="9360"/>
        <w:tab w:val="right" w:pos="10080"/>
      </w:tabs>
      <w:ind w:left="-720" w:right="-720"/>
      <w:jc w:val="center"/>
      <w:rPr>
        <w:rFonts w:ascii="Archer Book" w:hAnsi="Archer Book"/>
        <w:sz w:val="18"/>
        <w:szCs w:val="18"/>
      </w:rPr>
    </w:pPr>
  </w:p>
  <w:p w14:paraId="7E7921D7" w14:textId="77777777" w:rsidR="00E2035F" w:rsidRPr="005A7A4A" w:rsidRDefault="00E2035F" w:rsidP="00E2035F">
    <w:pPr>
      <w:pStyle w:val="Footer"/>
      <w:tabs>
        <w:tab w:val="clear" w:pos="9360"/>
        <w:tab w:val="right" w:pos="10080"/>
      </w:tabs>
      <w:rPr>
        <w:rFonts w:ascii="Gotham Book" w:hAnsi="Gotham Book"/>
        <w:sz w:val="6"/>
        <w:szCs w:val="6"/>
      </w:rPr>
    </w:pPr>
  </w:p>
  <w:p w14:paraId="3B433ED6" w14:textId="7871CCEB" w:rsidR="00E2035F" w:rsidRPr="00E2035F" w:rsidRDefault="00E2035F" w:rsidP="00E2035F">
    <w:pPr>
      <w:pStyle w:val="Footer"/>
      <w:tabs>
        <w:tab w:val="clear" w:pos="9360"/>
        <w:tab w:val="right" w:pos="10080"/>
      </w:tabs>
      <w:ind w:right="-720"/>
      <w:jc w:val="right"/>
      <w:rPr>
        <w:rFonts w:ascii="Gotham Book" w:hAnsi="Gotham Book"/>
        <w:sz w:val="12"/>
        <w:szCs w:val="12"/>
      </w:rPr>
    </w:pPr>
    <w:r w:rsidRPr="005A7A4A">
      <w:rPr>
        <w:rFonts w:ascii="Gotham Book" w:hAnsi="Gotham Book"/>
        <w:sz w:val="12"/>
        <w:szCs w:val="12"/>
      </w:rPr>
      <w:t>©Neuhaus Education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6B98" w14:textId="77777777" w:rsidR="00C91CF4" w:rsidRDefault="00C91CF4" w:rsidP="00E2035F">
      <w:pPr>
        <w:spacing w:after="0" w:line="240" w:lineRule="auto"/>
      </w:pPr>
      <w:r>
        <w:separator/>
      </w:r>
    </w:p>
  </w:footnote>
  <w:footnote w:type="continuationSeparator" w:id="0">
    <w:p w14:paraId="653E84E4" w14:textId="77777777" w:rsidR="00C91CF4" w:rsidRDefault="00C91CF4" w:rsidP="00E2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6BFC" w14:textId="385A87FA" w:rsidR="00E2035F" w:rsidRDefault="00E2035F" w:rsidP="00E2035F">
    <w:pPr>
      <w:pStyle w:val="Header"/>
      <w:jc w:val="center"/>
    </w:pPr>
    <w:r>
      <w:rPr>
        <w:noProof/>
      </w:rPr>
      <w:drawing>
        <wp:inline distT="0" distB="0" distL="0" distR="0" wp14:anchorId="041F5B70" wp14:editId="7C7717FD">
          <wp:extent cx="2093751" cy="1173422"/>
          <wp:effectExtent l="0" t="0" r="1905" b="825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3731" cy="1184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6C"/>
    <w:multiLevelType w:val="multilevel"/>
    <w:tmpl w:val="EE224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9B5B4D"/>
    <w:multiLevelType w:val="multilevel"/>
    <w:tmpl w:val="A36605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533F9"/>
    <w:multiLevelType w:val="multilevel"/>
    <w:tmpl w:val="42089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F2C0F"/>
    <w:multiLevelType w:val="multilevel"/>
    <w:tmpl w:val="FA460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F37D77"/>
    <w:multiLevelType w:val="multilevel"/>
    <w:tmpl w:val="12C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1330B"/>
    <w:multiLevelType w:val="multilevel"/>
    <w:tmpl w:val="BFACA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EC4502C"/>
    <w:multiLevelType w:val="hybridMultilevel"/>
    <w:tmpl w:val="25D0EF66"/>
    <w:lvl w:ilvl="0" w:tplc="2BBAD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C24FD"/>
    <w:multiLevelType w:val="multilevel"/>
    <w:tmpl w:val="53B85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5F"/>
    <w:rsid w:val="00250782"/>
    <w:rsid w:val="003B380A"/>
    <w:rsid w:val="00632378"/>
    <w:rsid w:val="009F3715"/>
    <w:rsid w:val="00A30B63"/>
    <w:rsid w:val="00C91CF4"/>
    <w:rsid w:val="00E2035F"/>
    <w:rsid w:val="00E4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6C06"/>
  <w15:chartTrackingRefBased/>
  <w15:docId w15:val="{9D93312E-5DC5-4AA8-B1A3-B800301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3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5F"/>
  </w:style>
  <w:style w:type="paragraph" w:styleId="Footer">
    <w:name w:val="footer"/>
    <w:basedOn w:val="Normal"/>
    <w:link w:val="FooterChar"/>
    <w:uiPriority w:val="99"/>
    <w:unhideWhenUsed/>
    <w:rsid w:val="00E2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5F"/>
  </w:style>
  <w:style w:type="character" w:customStyle="1" w:styleId="Heading4Char">
    <w:name w:val="Heading 4 Char"/>
    <w:basedOn w:val="DefaultParagraphFont"/>
    <w:link w:val="Heading4"/>
    <w:uiPriority w:val="9"/>
    <w:semiHidden/>
    <w:rsid w:val="0063237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32378"/>
    <w:rPr>
      <w:color w:val="0000FF"/>
      <w:u w:val="single"/>
    </w:rPr>
  </w:style>
  <w:style w:type="paragraph" w:styleId="NormalWeb">
    <w:name w:val="Normal (Web)"/>
    <w:basedOn w:val="Normal"/>
    <w:uiPriority w:val="99"/>
    <w:unhideWhenUsed/>
    <w:rsid w:val="006323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378"/>
    <w:pPr>
      <w:ind w:left="720"/>
      <w:contextualSpacing/>
    </w:pPr>
  </w:style>
  <w:style w:type="character" w:styleId="UnresolvedMention">
    <w:name w:val="Unresolved Mention"/>
    <w:basedOn w:val="DefaultParagraphFont"/>
    <w:uiPriority w:val="99"/>
    <w:semiHidden/>
    <w:unhideWhenUsed/>
    <w:rsid w:val="00E4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Workman</dc:creator>
  <cp:keywords/>
  <dc:description/>
  <cp:lastModifiedBy>Alisha Workman</cp:lastModifiedBy>
  <cp:revision>2</cp:revision>
  <dcterms:created xsi:type="dcterms:W3CDTF">2021-05-11T12:20:00Z</dcterms:created>
  <dcterms:modified xsi:type="dcterms:W3CDTF">2021-05-11T12:20:00Z</dcterms:modified>
</cp:coreProperties>
</file>